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1F" w:rsidRPr="002A6D78" w:rsidRDefault="00800B1F" w:rsidP="00800B1F">
      <w:pPr>
        <w:rPr>
          <w:rFonts w:ascii="Calibri" w:hAnsi="Calibri"/>
          <w:b/>
          <w:sz w:val="20"/>
          <w:szCs w:val="20"/>
        </w:rPr>
      </w:pPr>
    </w:p>
    <w:p w:rsidR="00800B1F" w:rsidRDefault="00800B1F" w:rsidP="00800B1F">
      <w:pPr>
        <w:jc w:val="center"/>
        <w:rPr>
          <w:rFonts w:ascii="Calibri" w:hAnsi="Calibri"/>
          <w:b/>
          <w:color w:val="008080"/>
        </w:rPr>
      </w:pPr>
    </w:p>
    <w:p w:rsidR="00182B4D" w:rsidRDefault="00800B1F" w:rsidP="00182B4D">
      <w:pPr>
        <w:jc w:val="center"/>
        <w:rPr>
          <w:rFonts w:ascii="Calibri" w:hAnsi="Calibri"/>
          <w:b/>
          <w:i/>
          <w:color w:val="008080"/>
          <w:sz w:val="32"/>
          <w:szCs w:val="32"/>
          <w:lang w:val="en-US"/>
        </w:rPr>
      </w:pPr>
      <w:r w:rsidRPr="00182B4D">
        <w:rPr>
          <w:rFonts w:ascii="Calibri" w:hAnsi="Calibri"/>
          <w:b/>
          <w:i/>
          <w:color w:val="008080"/>
          <w:sz w:val="32"/>
          <w:szCs w:val="32"/>
          <w:lang w:val="en-US"/>
        </w:rPr>
        <w:t>12</w:t>
      </w:r>
      <w:r w:rsidRPr="00182B4D">
        <w:rPr>
          <w:rFonts w:ascii="Calibri" w:hAnsi="Calibri"/>
          <w:b/>
          <w:i/>
          <w:color w:val="008080"/>
          <w:sz w:val="32"/>
          <w:szCs w:val="32"/>
          <w:vertAlign w:val="superscript"/>
          <w:lang w:val="en-US"/>
        </w:rPr>
        <w:t>th</w:t>
      </w:r>
      <w:r w:rsidRPr="00182B4D">
        <w:rPr>
          <w:rFonts w:ascii="Calibri" w:hAnsi="Calibri"/>
          <w:b/>
          <w:i/>
          <w:color w:val="008080"/>
          <w:sz w:val="32"/>
          <w:szCs w:val="32"/>
          <w:lang w:val="en-US"/>
        </w:rPr>
        <w:t xml:space="preserve"> AEEE CONFERENCE REGISTRATION FORM </w:t>
      </w:r>
    </w:p>
    <w:p w:rsidR="00800B1F" w:rsidRPr="00182B4D" w:rsidRDefault="00800B1F" w:rsidP="00182B4D">
      <w:pPr>
        <w:jc w:val="center"/>
        <w:rPr>
          <w:rFonts w:ascii="Calibri" w:hAnsi="Calibri"/>
          <w:b/>
          <w:i/>
          <w:color w:val="008080"/>
          <w:sz w:val="32"/>
          <w:szCs w:val="32"/>
          <w:lang w:val="en-US"/>
        </w:rPr>
      </w:pPr>
      <w:r w:rsidRPr="00182B4D">
        <w:rPr>
          <w:rFonts w:ascii="Calibri" w:hAnsi="Calibri"/>
          <w:b/>
          <w:i/>
          <w:color w:val="008080"/>
          <w:sz w:val="32"/>
          <w:szCs w:val="32"/>
          <w:lang w:val="en-US"/>
        </w:rPr>
        <w:t>SALAMANCA 2-3 FEBRUARY 2017</w:t>
      </w:r>
    </w:p>
    <w:p w:rsidR="00800B1F" w:rsidRPr="00EA0C1A" w:rsidRDefault="00800B1F" w:rsidP="00800B1F">
      <w:pPr>
        <w:jc w:val="center"/>
        <w:rPr>
          <w:rFonts w:ascii="Calibri" w:hAnsi="Calibri"/>
          <w:b/>
          <w:color w:val="008080"/>
          <w:lang w:val="en-US"/>
        </w:rPr>
      </w:pPr>
    </w:p>
    <w:p w:rsidR="00800B1F" w:rsidRPr="00EA0C1A" w:rsidRDefault="00800B1F" w:rsidP="00800B1F">
      <w:pPr>
        <w:jc w:val="center"/>
        <w:rPr>
          <w:rFonts w:ascii="Calibri" w:hAnsi="Calibri"/>
          <w:b/>
          <w:color w:val="008080"/>
          <w:lang w:val="en-US"/>
        </w:rPr>
      </w:pPr>
    </w:p>
    <w:p w:rsidR="00800B1F" w:rsidRPr="00B139BB" w:rsidRDefault="00800B1F" w:rsidP="00800B1F">
      <w:pPr>
        <w:pStyle w:val="Default"/>
        <w:jc w:val="both"/>
        <w:rPr>
          <w:rFonts w:asciiTheme="minorHAnsi" w:hAnsiTheme="minorHAnsi" w:cs="Times New Roman"/>
          <w:color w:val="31849B" w:themeColor="accent5" w:themeShade="BF"/>
          <w:lang w:val="en-US" w:eastAsia="es-ES"/>
        </w:rPr>
      </w:pPr>
      <w:r w:rsidRPr="00B139BB">
        <w:rPr>
          <w:rFonts w:asciiTheme="minorHAnsi" w:hAnsiTheme="minorHAnsi" w:cs="Times New Roman"/>
          <w:color w:val="31849B" w:themeColor="accent5" w:themeShade="BF"/>
          <w:lang w:val="en-US" w:eastAsia="es-ES"/>
        </w:rPr>
        <w:t xml:space="preserve">At least one author for each accepted paper must pay the registration fee and attend the conference to present the paper. The fee entitles to dinner, lunches, coffees and documentation. </w:t>
      </w:r>
    </w:p>
    <w:p w:rsidR="00800B1F" w:rsidRPr="00B139BB" w:rsidRDefault="00800B1F" w:rsidP="00800B1F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800B1F" w:rsidP="00800B1F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GB"/>
        </w:rPr>
      </w:pPr>
      <w:r w:rsidRPr="00B139BB">
        <w:rPr>
          <w:rFonts w:asciiTheme="minorHAnsi" w:hAnsiTheme="minorHAnsi"/>
          <w:color w:val="31849B" w:themeColor="accent5" w:themeShade="BF"/>
          <w:lang w:val="en-GB"/>
        </w:rPr>
        <w:t>N</w:t>
      </w:r>
      <w:r w:rsidR="00800B1F" w:rsidRPr="00B139BB">
        <w:rPr>
          <w:rFonts w:asciiTheme="minorHAnsi" w:hAnsiTheme="minorHAnsi"/>
          <w:color w:val="31849B" w:themeColor="accent5" w:themeShade="BF"/>
          <w:lang w:val="en-GB"/>
        </w:rPr>
        <w:t>ame: _</w:t>
      </w:r>
      <w:r w:rsidR="00B139BB">
        <w:rPr>
          <w:rFonts w:asciiTheme="minorHAnsi" w:hAnsiTheme="minorHAnsi"/>
          <w:color w:val="31849B" w:themeColor="accent5" w:themeShade="BF"/>
          <w:lang w:val="en-GB"/>
        </w:rPr>
        <w:t>__</w:t>
      </w:r>
      <w:r w:rsidRPr="00B139BB">
        <w:rPr>
          <w:rFonts w:asciiTheme="minorHAnsi" w:hAnsiTheme="minorHAnsi"/>
          <w:color w:val="31849B" w:themeColor="accent5" w:themeShade="BF"/>
          <w:lang w:val="en-GB"/>
        </w:rPr>
        <w:t>________</w:t>
      </w:r>
      <w:r w:rsidR="00800B1F" w:rsidRPr="00B139BB">
        <w:rPr>
          <w:rFonts w:asciiTheme="minorHAnsi" w:hAnsiTheme="minorHAnsi"/>
          <w:color w:val="31849B" w:themeColor="accent5" w:themeShade="BF"/>
          <w:lang w:val="en-GB"/>
        </w:rPr>
        <w:t>________________________________________________________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S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urname: 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_____________________________________________________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A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 xml:space="preserve">ddress: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_______________________________________________________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C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ity: 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Z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ip code: 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C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ountry: 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E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-mail: _____________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P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hone: ________________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________________________________________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</w:t>
      </w:r>
    </w:p>
    <w:p w:rsidR="00800B1F" w:rsidRPr="00B139BB" w:rsidRDefault="00140AF3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T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ype of fee: _______________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_______________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___________</w:t>
      </w:r>
    </w:p>
    <w:p w:rsidR="00800B1F" w:rsidRPr="00B139BB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Will you attend the official dinner? 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 xml:space="preserve"> (Yes / No)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_______________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>____________</w:t>
      </w:r>
    </w:p>
    <w:p w:rsidR="00800B1F" w:rsidRPr="00B139BB" w:rsidRDefault="00800B1F" w:rsidP="00800B1F">
      <w:pPr>
        <w:jc w:val="both"/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If you need a special (vegetarian or allergy-friendly) menu, please contact the AEEE Administration.</w:t>
      </w:r>
    </w:p>
    <w:p w:rsidR="00800B1F" w:rsidRPr="00B139BB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140AF3" w:rsidRPr="00B139BB" w:rsidRDefault="00140AF3" w:rsidP="00800B1F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800B1F" w:rsidP="00800B1F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Please return this form to the AEEE Administration Department (</w:t>
      </w:r>
      <w:hyperlink r:id="rId7" w:history="1">
        <w:r w:rsidRPr="00B139BB">
          <w:rPr>
            <w:rStyle w:val="Hipervnculo"/>
            <w:rFonts w:asciiTheme="minorHAnsi" w:hAnsiTheme="minorHAnsi"/>
            <w:color w:val="31849B" w:themeColor="accent5" w:themeShade="BF"/>
            <w:lang w:val="en-US"/>
          </w:rPr>
          <w:t>aeee@aeee.es</w:t>
        </w:r>
      </w:hyperlink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) and follow the payment instructions. </w:t>
      </w:r>
    </w:p>
    <w:p w:rsidR="00800B1F" w:rsidRPr="00B139BB" w:rsidRDefault="00800B1F" w:rsidP="00800B1F">
      <w:pPr>
        <w:jc w:val="both"/>
        <w:rPr>
          <w:rFonts w:asciiTheme="minorHAnsi" w:hAnsiTheme="minorHAnsi"/>
          <w:lang w:val="en-US"/>
        </w:rPr>
      </w:pPr>
    </w:p>
    <w:p w:rsidR="00800B1F" w:rsidRPr="00B139BB" w:rsidRDefault="00800B1F" w:rsidP="00800B1F">
      <w:pPr>
        <w:rPr>
          <w:rFonts w:asciiTheme="minorHAnsi" w:hAnsiTheme="minorHAnsi"/>
          <w:lang w:val="en-US"/>
        </w:rPr>
      </w:pPr>
    </w:p>
    <w:p w:rsidR="00800B1F" w:rsidRPr="00B139BB" w:rsidRDefault="00800B1F" w:rsidP="00800B1F">
      <w:pPr>
        <w:rPr>
          <w:rFonts w:asciiTheme="minorHAnsi" w:hAnsiTheme="minorHAnsi"/>
          <w:lang w:val="en-US"/>
        </w:rPr>
      </w:pPr>
      <w:r w:rsidRPr="00B139BB">
        <w:rPr>
          <w:rFonts w:asciiTheme="minorHAnsi" w:hAnsiTheme="minorHAnsi"/>
          <w:lang w:val="en-US"/>
        </w:rPr>
        <w:br w:type="page"/>
      </w:r>
    </w:p>
    <w:p w:rsidR="00140AF3" w:rsidRPr="00B139BB" w:rsidRDefault="00140AF3" w:rsidP="00800B1F">
      <w:pPr>
        <w:jc w:val="center"/>
        <w:rPr>
          <w:rFonts w:asciiTheme="minorHAnsi" w:hAnsiTheme="minorHAnsi"/>
          <w:b/>
          <w:color w:val="008080"/>
          <w:lang w:val="en-US"/>
        </w:rPr>
      </w:pPr>
    </w:p>
    <w:p w:rsidR="00140AF3" w:rsidRPr="00182B4D" w:rsidRDefault="00140AF3" w:rsidP="00800B1F">
      <w:pPr>
        <w:jc w:val="center"/>
        <w:rPr>
          <w:rFonts w:ascii="Calibri" w:hAnsi="Calibri"/>
          <w:b/>
          <w:color w:val="008080"/>
          <w:lang w:val="en-US"/>
        </w:rPr>
      </w:pPr>
    </w:p>
    <w:p w:rsidR="00800B1F" w:rsidRPr="00B139BB" w:rsidRDefault="00800B1F" w:rsidP="00800B1F">
      <w:pPr>
        <w:jc w:val="center"/>
        <w:rPr>
          <w:rFonts w:ascii="Calibri" w:hAnsi="Calibri"/>
          <w:b/>
          <w:color w:val="008080"/>
          <w:sz w:val="28"/>
          <w:szCs w:val="28"/>
          <w:lang w:val="en-US"/>
        </w:rPr>
      </w:pPr>
      <w:r w:rsidRPr="00B139BB">
        <w:rPr>
          <w:rFonts w:ascii="Calibri" w:hAnsi="Calibri"/>
          <w:b/>
          <w:color w:val="008080"/>
          <w:sz w:val="28"/>
          <w:szCs w:val="28"/>
          <w:lang w:val="en-US"/>
        </w:rPr>
        <w:t>REGISTRATION FEES</w:t>
      </w:r>
    </w:p>
    <w:p w:rsidR="00800B1F" w:rsidRPr="00140AF3" w:rsidRDefault="00800B1F" w:rsidP="00800B1F">
      <w:pPr>
        <w:rPr>
          <w:lang w:val="en-US"/>
        </w:rPr>
      </w:pPr>
    </w:p>
    <w:p w:rsidR="00140AF3" w:rsidRPr="00B139BB" w:rsidRDefault="00140AF3" w:rsidP="00140AF3">
      <w:pPr>
        <w:jc w:val="both"/>
        <w:rPr>
          <w:rFonts w:asciiTheme="minorHAnsi" w:hAnsiTheme="minorHAnsi"/>
          <w:b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b/>
          <w:color w:val="31849B" w:themeColor="accent5" w:themeShade="BF"/>
          <w:lang w:val="en-US"/>
        </w:rPr>
        <w:t xml:space="preserve">Registration up to 15 December 2016: </w:t>
      </w:r>
    </w:p>
    <w:p w:rsidR="00140AF3" w:rsidRPr="00B139BB" w:rsidRDefault="00140AF3" w:rsidP="00140AF3">
      <w:pPr>
        <w:ind w:firstLine="708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140AF3" w:rsidRPr="00B139BB" w:rsidRDefault="00140AF3" w:rsidP="00140AF3">
      <w:pPr>
        <w:ind w:firstLine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Student </w:t>
      </w:r>
    </w:p>
    <w:p w:rsidR="00140AF3" w:rsidRPr="00B139BB" w:rsidRDefault="00140AF3" w:rsidP="00B139BB">
      <w:pPr>
        <w:ind w:left="708" w:firstLine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AEEE Member  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  <w:t>0 €</w:t>
      </w:r>
    </w:p>
    <w:p w:rsidR="00140AF3" w:rsidRPr="00B139BB" w:rsidRDefault="00140AF3" w:rsidP="00140AF3">
      <w:pPr>
        <w:ind w:left="1416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Non-Member  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  <w:t>60 €</w:t>
      </w:r>
    </w:p>
    <w:p w:rsidR="00140AF3" w:rsidRPr="00B139BB" w:rsidRDefault="00140AF3" w:rsidP="00140AF3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140AF3" w:rsidRPr="00B139BB" w:rsidRDefault="00140AF3" w:rsidP="00140AF3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AEEE Members </w:t>
      </w:r>
    </w:p>
    <w:p w:rsidR="00140AF3" w:rsidRPr="00B139BB" w:rsidRDefault="00B139BB" w:rsidP="00140AF3">
      <w:pPr>
        <w:ind w:left="1416"/>
        <w:jc w:val="both"/>
        <w:rPr>
          <w:rFonts w:asciiTheme="minorHAnsi" w:hAnsiTheme="minorHAnsi"/>
          <w:color w:val="31849B" w:themeColor="accent5" w:themeShade="BF"/>
          <w:lang w:val="en-US"/>
        </w:rPr>
      </w:pPr>
      <w:r>
        <w:rPr>
          <w:rFonts w:asciiTheme="minorHAnsi" w:hAnsiTheme="minorHAnsi"/>
          <w:color w:val="31849B" w:themeColor="accent5" w:themeShade="BF"/>
          <w:lang w:val="en-US"/>
        </w:rPr>
        <w:t>Individual member</w:t>
      </w:r>
      <w:r>
        <w:rPr>
          <w:rFonts w:asciiTheme="minorHAnsi" w:hAnsiTheme="minorHAnsi"/>
          <w:color w:val="31849B" w:themeColor="accent5" w:themeShade="BF"/>
          <w:lang w:val="en-US"/>
        </w:rPr>
        <w:tab/>
      </w:r>
      <w:r>
        <w:rPr>
          <w:rFonts w:asciiTheme="minorHAnsi" w:hAnsiTheme="minorHAnsi"/>
          <w:color w:val="31849B" w:themeColor="accent5" w:themeShade="BF"/>
          <w:lang w:val="en-US"/>
        </w:rPr>
        <w:tab/>
        <w:t xml:space="preserve"> </w:t>
      </w:r>
      <w:r>
        <w:rPr>
          <w:rFonts w:asciiTheme="minorHAnsi" w:hAnsiTheme="minorHAnsi"/>
          <w:color w:val="31849B" w:themeColor="accent5" w:themeShade="BF"/>
          <w:lang w:val="en-US"/>
        </w:rPr>
        <w:tab/>
      </w:r>
      <w:r w:rsidR="00140AF3" w:rsidRPr="00B139BB">
        <w:rPr>
          <w:rFonts w:asciiTheme="minorHAnsi" w:hAnsiTheme="minorHAnsi"/>
          <w:color w:val="31849B" w:themeColor="accent5" w:themeShade="BF"/>
          <w:lang w:val="en-US"/>
        </w:rPr>
        <w:t xml:space="preserve">110 € (speaker), 150 € (non-speaker) </w:t>
      </w:r>
    </w:p>
    <w:p w:rsidR="00140AF3" w:rsidRPr="00B139BB" w:rsidRDefault="00140AF3" w:rsidP="00140AF3">
      <w:pPr>
        <w:ind w:left="1416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Institutional member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0 € (registration for one person) </w:t>
      </w:r>
    </w:p>
    <w:p w:rsidR="00140AF3" w:rsidRPr="00B139BB" w:rsidRDefault="00140AF3" w:rsidP="00140AF3">
      <w:pPr>
        <w:ind w:left="1416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Institutional patron member </w:t>
      </w:r>
      <w:r w:rsid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0 € (registration for two people) </w:t>
      </w:r>
    </w:p>
    <w:p w:rsidR="00E02AF1" w:rsidRDefault="00E02AF1" w:rsidP="00140AF3">
      <w:pPr>
        <w:ind w:left="2832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E02AF1" w:rsidRPr="00B139BB" w:rsidRDefault="00E02AF1" w:rsidP="00E02AF1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AEEE Members </w:t>
      </w:r>
      <w:r>
        <w:rPr>
          <w:rFonts w:asciiTheme="minorHAnsi" w:hAnsiTheme="minorHAnsi"/>
          <w:color w:val="31849B" w:themeColor="accent5" w:themeShade="BF"/>
          <w:lang w:val="en-US"/>
        </w:rPr>
        <w:t>(</w:t>
      </w:r>
      <w:r w:rsidRPr="00E02AF1">
        <w:rPr>
          <w:rFonts w:asciiTheme="minorHAnsi" w:hAnsiTheme="minorHAnsi"/>
          <w:i/>
          <w:color w:val="31849B" w:themeColor="accent5" w:themeShade="BF"/>
          <w:u w:val="single"/>
          <w:lang w:val="en-US"/>
        </w:rPr>
        <w:t>extraordinary fees</w:t>
      </w:r>
      <w:r>
        <w:rPr>
          <w:rFonts w:asciiTheme="minorHAnsi" w:hAnsiTheme="minorHAnsi"/>
          <w:color w:val="31849B" w:themeColor="accent5" w:themeShade="BF"/>
          <w:lang w:val="en-US"/>
        </w:rPr>
        <w:t>)</w:t>
      </w:r>
    </w:p>
    <w:p w:rsidR="00E02AF1" w:rsidRDefault="00E02AF1" w:rsidP="00E02AF1">
      <w:pPr>
        <w:ind w:left="1416"/>
        <w:jc w:val="both"/>
        <w:rPr>
          <w:rFonts w:asciiTheme="minorHAnsi" w:hAnsiTheme="minorHAnsi"/>
          <w:color w:val="31849B" w:themeColor="accent5" w:themeShade="BF"/>
          <w:lang w:val="en-US"/>
        </w:rPr>
      </w:pPr>
      <w:r>
        <w:rPr>
          <w:rFonts w:asciiTheme="minorHAnsi" w:hAnsiTheme="minorHAnsi"/>
          <w:color w:val="31849B" w:themeColor="accent5" w:themeShade="BF"/>
          <w:lang w:val="en-US"/>
        </w:rPr>
        <w:t>Individual member</w:t>
      </w:r>
      <w:r>
        <w:rPr>
          <w:rFonts w:asciiTheme="minorHAnsi" w:hAnsiTheme="minorHAnsi"/>
          <w:color w:val="31849B" w:themeColor="accent5" w:themeShade="BF"/>
          <w:lang w:val="en-US"/>
        </w:rPr>
        <w:t>*</w:t>
      </w:r>
      <w:r>
        <w:rPr>
          <w:rFonts w:asciiTheme="minorHAnsi" w:hAnsiTheme="minorHAnsi"/>
          <w:color w:val="31849B" w:themeColor="accent5" w:themeShade="BF"/>
          <w:lang w:val="en-US"/>
        </w:rPr>
        <w:tab/>
      </w:r>
      <w:r>
        <w:rPr>
          <w:rFonts w:asciiTheme="minorHAnsi" w:hAnsiTheme="minorHAnsi"/>
          <w:color w:val="31849B" w:themeColor="accent5" w:themeShade="BF"/>
          <w:lang w:val="en-US"/>
        </w:rPr>
        <w:tab/>
        <w:t xml:space="preserve"> </w:t>
      </w:r>
      <w:r>
        <w:rPr>
          <w:rFonts w:asciiTheme="minorHAnsi" w:hAnsiTheme="minorHAnsi"/>
          <w:color w:val="31849B" w:themeColor="accent5" w:themeShade="BF"/>
          <w:lang w:val="en-US"/>
        </w:rPr>
        <w:tab/>
      </w:r>
      <w:r>
        <w:rPr>
          <w:rFonts w:asciiTheme="minorHAnsi" w:hAnsiTheme="minorHAnsi"/>
          <w:color w:val="31849B" w:themeColor="accent5" w:themeShade="BF"/>
          <w:lang w:val="en-US"/>
        </w:rPr>
        <w:t>200 € (speaker), 24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>0 € (non-speaker)</w:t>
      </w:r>
    </w:p>
    <w:p w:rsidR="00E02AF1" w:rsidRPr="00E02AF1" w:rsidRDefault="00E02AF1" w:rsidP="00E02AF1">
      <w:pPr>
        <w:ind w:left="1416"/>
        <w:jc w:val="both"/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 </w:t>
      </w:r>
      <w:r w:rsidRPr="00E02AF1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(*</w:t>
      </w:r>
      <w:r w:rsidRPr="00E02AF1">
        <w:rPr>
          <w:rFonts w:asciiTheme="minorHAnsi" w:hAnsiTheme="minorHAnsi"/>
          <w:color w:val="365F91" w:themeColor="accent1" w:themeShade="BF"/>
          <w:sz w:val="20"/>
          <w:szCs w:val="20"/>
          <w:lang w:val="en-US"/>
        </w:rPr>
        <w:t>includes Spanish Association for Energy Economics membership in 2017</w:t>
      </w:r>
      <w:r w:rsidRPr="00E02AF1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)</w:t>
      </w:r>
    </w:p>
    <w:p w:rsidR="00E02AF1" w:rsidRPr="00B139BB" w:rsidRDefault="00E02AF1" w:rsidP="00140AF3">
      <w:pPr>
        <w:ind w:left="2832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140AF3" w:rsidRPr="00B139BB" w:rsidRDefault="00140AF3" w:rsidP="00140AF3">
      <w:pPr>
        <w:ind w:firstLine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Energy Club Members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  <w:t xml:space="preserve">  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  <w:t xml:space="preserve">200 € (speaker), 240 € (non-speaker) </w:t>
      </w:r>
    </w:p>
    <w:p w:rsidR="00140AF3" w:rsidRPr="00B139BB" w:rsidRDefault="00140AF3" w:rsidP="00140AF3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140AF3" w:rsidRPr="00B139BB" w:rsidRDefault="00140AF3" w:rsidP="00140AF3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color w:val="31849B" w:themeColor="accent5" w:themeShade="BF"/>
          <w:lang w:val="en-US"/>
        </w:rPr>
        <w:t>Non-members</w:t>
      </w:r>
      <w:r w:rsidR="00E02AF1">
        <w:rPr>
          <w:rFonts w:asciiTheme="minorHAnsi" w:hAnsiTheme="minorHAnsi"/>
          <w:color w:val="31849B" w:themeColor="accent5" w:themeShade="BF"/>
          <w:lang w:val="en-US"/>
        </w:rPr>
        <w:t>**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 xml:space="preserve">   </w:t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</w:r>
      <w:r w:rsidRPr="00B139BB">
        <w:rPr>
          <w:rFonts w:asciiTheme="minorHAnsi" w:hAnsiTheme="minorHAnsi"/>
          <w:color w:val="31849B" w:themeColor="accent5" w:themeShade="BF"/>
          <w:lang w:val="en-US"/>
        </w:rPr>
        <w:tab/>
        <w:t xml:space="preserve">230 € (speaker), 270 € (non-speaker) </w:t>
      </w:r>
    </w:p>
    <w:p w:rsidR="00E02AF1" w:rsidRPr="00E02AF1" w:rsidRDefault="00E02AF1" w:rsidP="00E02AF1">
      <w:pPr>
        <w:jc w:val="both"/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</w:pPr>
      <w:r>
        <w:rPr>
          <w:rFonts w:asciiTheme="minorHAnsi" w:hAnsiTheme="minorHAnsi"/>
          <w:color w:val="31849B" w:themeColor="accent5" w:themeShade="BF"/>
          <w:lang w:val="en-US"/>
        </w:rPr>
        <w:tab/>
      </w:r>
      <w:r w:rsidRPr="00E02AF1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(</w:t>
      </w:r>
      <w:r w:rsidRPr="001450A8">
        <w:rPr>
          <w:rFonts w:asciiTheme="minorHAnsi" w:hAnsiTheme="minorHAnsi"/>
          <w:color w:val="365F91" w:themeColor="accent1" w:themeShade="BF"/>
          <w:sz w:val="20"/>
          <w:szCs w:val="20"/>
          <w:lang w:val="en-US"/>
        </w:rPr>
        <w:t>**The conference fees entitle to be AEEE member in 2017</w:t>
      </w:r>
      <w:r w:rsidRPr="00E02AF1">
        <w:rPr>
          <w:rFonts w:asciiTheme="minorHAnsi" w:hAnsiTheme="minorHAnsi"/>
          <w:color w:val="31849B" w:themeColor="accent5" w:themeShade="BF"/>
          <w:sz w:val="20"/>
          <w:szCs w:val="20"/>
          <w:lang w:val="en-US"/>
        </w:rPr>
        <w:t>)</w:t>
      </w:r>
    </w:p>
    <w:p w:rsidR="00140AF3" w:rsidRPr="00B139BB" w:rsidRDefault="00140AF3" w:rsidP="00140AF3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E02AF1" w:rsidRDefault="00E02AF1" w:rsidP="00140AF3">
      <w:pPr>
        <w:rPr>
          <w:rFonts w:asciiTheme="minorHAnsi" w:hAnsiTheme="minorHAnsi"/>
          <w:b/>
          <w:color w:val="31849B" w:themeColor="accent5" w:themeShade="BF"/>
          <w:lang w:val="en-US"/>
        </w:rPr>
      </w:pPr>
    </w:p>
    <w:p w:rsidR="00140AF3" w:rsidRPr="00B139BB" w:rsidRDefault="00140AF3" w:rsidP="00140AF3">
      <w:pPr>
        <w:rPr>
          <w:rFonts w:asciiTheme="minorHAnsi" w:hAnsiTheme="minorHAnsi"/>
          <w:b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b/>
          <w:color w:val="31849B" w:themeColor="accent5" w:themeShade="BF"/>
          <w:lang w:val="en-US"/>
        </w:rPr>
        <w:t>Registration after 15 December 2016: 350 €</w:t>
      </w:r>
    </w:p>
    <w:p w:rsidR="00140AF3" w:rsidRPr="00B139BB" w:rsidRDefault="00140AF3" w:rsidP="00140AF3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800B1F" w:rsidP="00800B1F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800B1F" w:rsidP="00800B1F">
      <w:pPr>
        <w:pStyle w:val="Default"/>
        <w:jc w:val="both"/>
        <w:rPr>
          <w:rFonts w:asciiTheme="minorHAnsi" w:hAnsiTheme="minorHAnsi" w:cs="Times New Roman"/>
          <w:color w:val="31849B" w:themeColor="accent5" w:themeShade="BF"/>
          <w:lang w:val="en-US" w:eastAsia="es-ES"/>
        </w:rPr>
      </w:pPr>
      <w:r w:rsidRPr="00B139BB">
        <w:rPr>
          <w:rFonts w:asciiTheme="minorHAnsi" w:hAnsiTheme="minorHAnsi" w:cs="Times New Roman"/>
          <w:color w:val="31849B" w:themeColor="accent5" w:themeShade="BF"/>
          <w:lang w:val="en-US" w:eastAsia="es-ES"/>
        </w:rPr>
        <w:t>The payment of registration fees must be made by bank transfer to the account of AEEE:</w:t>
      </w:r>
    </w:p>
    <w:p w:rsidR="00800B1F" w:rsidRPr="00B139BB" w:rsidRDefault="00800B1F" w:rsidP="00800B1F">
      <w:pPr>
        <w:ind w:left="708"/>
        <w:jc w:val="both"/>
        <w:rPr>
          <w:rFonts w:asciiTheme="minorHAnsi" w:hAnsiTheme="minorHAnsi"/>
          <w:color w:val="31849B" w:themeColor="accent5" w:themeShade="BF"/>
          <w:lang w:val="en-US"/>
        </w:rPr>
      </w:pPr>
    </w:p>
    <w:p w:rsidR="00800B1F" w:rsidRPr="00B139BB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  <w:lang w:val="en-GB"/>
        </w:rPr>
      </w:pPr>
      <w:r w:rsidRPr="00B139BB">
        <w:rPr>
          <w:rFonts w:asciiTheme="minorHAnsi" w:hAnsiTheme="minorHAnsi"/>
          <w:color w:val="31849B" w:themeColor="accent5" w:themeShade="BF"/>
          <w:lang w:val="en-GB"/>
        </w:rPr>
        <w:t>Bank:</w:t>
      </w:r>
      <w:r w:rsidRPr="00B139BB">
        <w:rPr>
          <w:rFonts w:asciiTheme="minorHAnsi" w:hAnsiTheme="minorHAnsi"/>
          <w:b/>
          <w:color w:val="31849B" w:themeColor="accent5" w:themeShade="BF"/>
          <w:lang w:val="en-GB"/>
        </w:rPr>
        <w:t xml:space="preserve"> BANKINTER</w:t>
      </w:r>
    </w:p>
    <w:p w:rsidR="00800B1F" w:rsidRPr="00B139BB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  <w:lang w:val="en-GB"/>
        </w:rPr>
      </w:pPr>
      <w:r w:rsidRPr="00B139BB">
        <w:rPr>
          <w:rFonts w:asciiTheme="minorHAnsi" w:hAnsiTheme="minorHAnsi"/>
          <w:color w:val="31849B" w:themeColor="accent5" w:themeShade="BF"/>
          <w:lang w:val="en-GB"/>
        </w:rPr>
        <w:t>CCC:</w:t>
      </w:r>
      <w:r w:rsidRPr="00B139BB">
        <w:rPr>
          <w:rFonts w:asciiTheme="minorHAnsi" w:hAnsiTheme="minorHAnsi"/>
          <w:b/>
          <w:color w:val="31849B" w:themeColor="accent5" w:themeShade="BF"/>
          <w:lang w:val="en-GB"/>
        </w:rPr>
        <w:t xml:space="preserve"> 0128/0150/11/0100043947</w:t>
      </w:r>
    </w:p>
    <w:p w:rsidR="00800B1F" w:rsidRPr="00B139BB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  <w:lang w:val="en-GB"/>
        </w:rPr>
      </w:pPr>
      <w:r w:rsidRPr="00B139BB">
        <w:rPr>
          <w:rFonts w:asciiTheme="minorHAnsi" w:hAnsiTheme="minorHAnsi"/>
          <w:color w:val="31849B" w:themeColor="accent5" w:themeShade="BF"/>
          <w:lang w:val="en-GB"/>
        </w:rPr>
        <w:t xml:space="preserve">IBAN code: </w:t>
      </w:r>
      <w:r w:rsidRPr="00B139BB">
        <w:rPr>
          <w:rFonts w:asciiTheme="minorHAnsi" w:hAnsiTheme="minorHAnsi"/>
          <w:b/>
          <w:color w:val="31849B" w:themeColor="accent5" w:themeShade="BF"/>
          <w:lang w:val="en-GB"/>
        </w:rPr>
        <w:t>IBAN ES95 0128 0150 1101 0004 3947</w:t>
      </w:r>
    </w:p>
    <w:p w:rsidR="00800B1F" w:rsidRPr="00B139BB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  <w:lang w:val="en-GB"/>
        </w:rPr>
      </w:pPr>
      <w:r w:rsidRPr="00B139BB">
        <w:rPr>
          <w:rFonts w:asciiTheme="minorHAnsi" w:hAnsiTheme="minorHAnsi"/>
          <w:color w:val="31849B" w:themeColor="accent5" w:themeShade="BF"/>
          <w:lang w:val="en-GB"/>
        </w:rPr>
        <w:t>Swift/BIC code:</w:t>
      </w:r>
      <w:r w:rsidRPr="00B139BB">
        <w:rPr>
          <w:rFonts w:asciiTheme="minorHAnsi" w:hAnsiTheme="minorHAnsi"/>
          <w:b/>
          <w:color w:val="31849B" w:themeColor="accent5" w:themeShade="BF"/>
          <w:lang w:val="en-GB"/>
        </w:rPr>
        <w:t xml:space="preserve"> BKBKESMMXXX</w:t>
      </w:r>
    </w:p>
    <w:p w:rsidR="00A30C46" w:rsidRPr="00B139BB" w:rsidRDefault="00A30C46" w:rsidP="00800B1F">
      <w:pPr>
        <w:rPr>
          <w:rFonts w:asciiTheme="minorHAnsi" w:hAnsiTheme="minorHAnsi"/>
          <w:b/>
          <w:color w:val="31849B" w:themeColor="accent5" w:themeShade="BF"/>
          <w:lang w:val="en-GB"/>
        </w:rPr>
      </w:pPr>
    </w:p>
    <w:p w:rsidR="00800B1F" w:rsidRPr="00B139BB" w:rsidRDefault="00A30C46" w:rsidP="00A30C46">
      <w:pPr>
        <w:jc w:val="both"/>
        <w:rPr>
          <w:rFonts w:asciiTheme="minorHAnsi" w:hAnsiTheme="minorHAnsi"/>
          <w:color w:val="31849B" w:themeColor="accent5" w:themeShade="BF"/>
          <w:lang w:val="en-US"/>
        </w:rPr>
      </w:pPr>
      <w:r w:rsidRPr="00B139BB">
        <w:rPr>
          <w:rFonts w:asciiTheme="minorHAnsi" w:hAnsiTheme="minorHAnsi"/>
          <w:b/>
          <w:color w:val="31849B" w:themeColor="accent5" w:themeShade="BF"/>
          <w:lang w:val="en-GB"/>
        </w:rPr>
        <w:t xml:space="preserve">IMPORTANT: </w:t>
      </w:r>
      <w:r w:rsidR="00800B1F" w:rsidRPr="00B139BB">
        <w:rPr>
          <w:rFonts w:asciiTheme="minorHAnsi" w:hAnsiTheme="minorHAnsi"/>
          <w:color w:val="31849B" w:themeColor="accent5" w:themeShade="BF"/>
          <w:lang w:val="en-US"/>
        </w:rPr>
        <w:t>Please state the name of the person who registers and 12th AEEE Conference.</w:t>
      </w:r>
    </w:p>
    <w:p w:rsidR="009A712B" w:rsidRPr="00B139BB" w:rsidRDefault="009A712B">
      <w:pPr>
        <w:rPr>
          <w:rFonts w:asciiTheme="minorHAnsi" w:hAnsiTheme="minorHAnsi"/>
          <w:color w:val="31849B" w:themeColor="accent5" w:themeShade="BF"/>
          <w:lang w:val="en-US"/>
        </w:rPr>
      </w:pPr>
      <w:bookmarkStart w:id="0" w:name="_GoBack"/>
      <w:bookmarkEnd w:id="0"/>
    </w:p>
    <w:sectPr w:rsidR="009A712B" w:rsidRPr="00B139BB" w:rsidSect="00B1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8" w:rsidRDefault="003D0D68" w:rsidP="00800B1F">
      <w:r>
        <w:separator/>
      </w:r>
    </w:p>
  </w:endnote>
  <w:endnote w:type="continuationSeparator" w:id="0">
    <w:p w:rsidR="003D0D68" w:rsidRDefault="003D0D68" w:rsidP="008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3" w:rsidRDefault="00140A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3" w:rsidRDefault="00140A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3" w:rsidRDefault="00140A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8" w:rsidRDefault="003D0D68" w:rsidP="00800B1F">
      <w:r>
        <w:separator/>
      </w:r>
    </w:p>
  </w:footnote>
  <w:footnote w:type="continuationSeparator" w:id="0">
    <w:p w:rsidR="003D0D68" w:rsidRDefault="003D0D68" w:rsidP="0080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3" w:rsidRDefault="00140A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03"/>
      <w:gridCol w:w="4141"/>
    </w:tblGrid>
    <w:tr w:rsidR="003917D5" w:rsidRPr="00592109">
      <w:tc>
        <w:tcPr>
          <w:tcW w:w="4503" w:type="dxa"/>
        </w:tcPr>
        <w:p w:rsidR="003917D5" w:rsidRDefault="006F0C5E" w:rsidP="009E1D5E">
          <w:r>
            <w:rPr>
              <w:noProof/>
              <w:sz w:val="22"/>
              <w:szCs w:val="22"/>
            </w:rPr>
            <w:drawing>
              <wp:inline distT="0" distB="0" distL="0" distR="0" wp14:anchorId="04B29E0C" wp14:editId="5365DEB7">
                <wp:extent cx="214312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</w:tcPr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Secretaría Administrativa</w:t>
          </w:r>
        </w:p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Apartado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 xml:space="preserve"> de correos 25035 - 28080</w:t>
          </w: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 xml:space="preserve"> 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>Madrid</w:t>
          </w:r>
        </w:p>
        <w:p w:rsidR="003917D5" w:rsidRPr="00140AF3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140AF3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E-mail: aeee@aeee.es </w:t>
          </w:r>
        </w:p>
        <w:p w:rsidR="003917D5" w:rsidRPr="00592109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92109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Web: www.aeee.es</w:t>
          </w:r>
        </w:p>
        <w:p w:rsidR="00800B1F" w:rsidRPr="009E1D5E" w:rsidRDefault="00800B1F" w:rsidP="00800B1F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proofErr w:type="spellStart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Teléfono</w:t>
          </w:r>
          <w:proofErr w:type="spellEnd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: </w:t>
          </w:r>
          <w:r w:rsidR="00140AF3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(+34) </w:t>
          </w:r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600 70 00 63</w:t>
          </w:r>
        </w:p>
        <w:p w:rsidR="003917D5" w:rsidRPr="009E1D5E" w:rsidRDefault="003D0D68" w:rsidP="009E1D5E">
          <w:pPr>
            <w:rPr>
              <w:lang w:val="en-US"/>
            </w:rPr>
          </w:pPr>
        </w:p>
      </w:tc>
    </w:tr>
  </w:tbl>
  <w:p w:rsidR="003917D5" w:rsidRPr="009E1D5E" w:rsidRDefault="003D0D68" w:rsidP="009E1D5E">
    <w:pPr>
      <w:pStyle w:val="Encabezado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3" w:rsidRDefault="00140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1"/>
    <w:rsid w:val="00140AF3"/>
    <w:rsid w:val="00182B4D"/>
    <w:rsid w:val="001D480D"/>
    <w:rsid w:val="003D0D68"/>
    <w:rsid w:val="00646A80"/>
    <w:rsid w:val="006F0C5E"/>
    <w:rsid w:val="00800B1F"/>
    <w:rsid w:val="009A712B"/>
    <w:rsid w:val="00A30C46"/>
    <w:rsid w:val="00B139BB"/>
    <w:rsid w:val="00E02AF1"/>
    <w:rsid w:val="00E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eee@aeee.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2</cp:revision>
  <dcterms:created xsi:type="dcterms:W3CDTF">2016-09-19T18:24:00Z</dcterms:created>
  <dcterms:modified xsi:type="dcterms:W3CDTF">2016-09-19T18:24:00Z</dcterms:modified>
</cp:coreProperties>
</file>